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B528" w14:textId="77777777" w:rsidR="00A00DCF" w:rsidRDefault="0075533A">
      <w:pPr>
        <w:spacing w:before="240" w:after="240" w:line="360" w:lineRule="auto"/>
        <w:jc w:val="center"/>
        <w:rPr>
          <w:rFonts w:asciiTheme="minorHAnsi" w:eastAsia="黑体" w:hAnsiTheme="minorHAnsi" w:cstheme="minorHAnsi"/>
          <w:color w:val="E36C0A" w:themeColor="accent6" w:themeShade="BF"/>
          <w:sz w:val="28"/>
          <w:szCs w:val="32"/>
        </w:rPr>
      </w:pPr>
      <w:r>
        <w:rPr>
          <w:rFonts w:asciiTheme="minorHAnsi" w:eastAsia="黑体" w:hAnsiTheme="minorHAnsi" w:cstheme="minorHAnsi" w:hint="eastAsia"/>
          <w:b/>
          <w:bCs/>
          <w:sz w:val="28"/>
          <w:szCs w:val="32"/>
        </w:rPr>
        <w:t>细胞活力检测试剂盒</w:t>
      </w:r>
    </w:p>
    <w:p w14:paraId="0D0D8345" w14:textId="77777777" w:rsidR="00A00DCF" w:rsidRDefault="0075533A">
      <w:pPr>
        <w:numPr>
          <w:ilvl w:val="0"/>
          <w:numId w:val="1"/>
        </w:numPr>
        <w:spacing w:line="360" w:lineRule="auto"/>
        <w:rPr>
          <w:rFonts w:asciiTheme="minorHAnsi" w:eastAsia="思源宋体 CN Heavy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思源宋体 CN Heavy" w:hAnsiTheme="minorHAnsi" w:cstheme="minorHAnsi" w:hint="eastAsia"/>
          <w:b/>
          <w:bCs/>
          <w:color w:val="000000" w:themeColor="text1"/>
          <w:sz w:val="24"/>
          <w:szCs w:val="24"/>
        </w:rPr>
        <w:t>产品概述</w:t>
      </w:r>
    </w:p>
    <w:p w14:paraId="5A71A955" w14:textId="77777777" w:rsidR="00A00DCF" w:rsidRDefault="0075533A">
      <w:pPr>
        <w:spacing w:line="360" w:lineRule="auto"/>
        <w:ind w:firstLineChars="200" w:firstLin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细胞活力检测试剂盒（</w:t>
      </w:r>
      <w:r>
        <w:rPr>
          <w:rFonts w:asciiTheme="minorHAnsi" w:hAnsiTheme="minorHAnsi" w:cstheme="minorHAnsi"/>
          <w:sz w:val="24"/>
          <w:szCs w:val="24"/>
        </w:rPr>
        <w:t>Cell Viability-Lumi Kit</w:t>
      </w:r>
      <w:r>
        <w:rPr>
          <w:rFonts w:asciiTheme="minorHAnsi" w:hAnsiTheme="minorHAnsi" w:cstheme="minorHAnsi" w:hint="eastAsia"/>
          <w:sz w:val="24"/>
          <w:szCs w:val="24"/>
        </w:rPr>
        <w:t>）是一种基于荧光素酶系统检测活细胞数量的试剂。活细胞被裂解之后释放出胞内</w:t>
      </w:r>
      <w:r>
        <w:rPr>
          <w:rFonts w:asciiTheme="minorHAnsi" w:hAnsiTheme="minorHAnsi" w:cstheme="minorHAnsi"/>
          <w:sz w:val="24"/>
          <w:szCs w:val="24"/>
        </w:rPr>
        <w:t>ATP</w:t>
      </w:r>
      <w:r>
        <w:rPr>
          <w:rFonts w:asciiTheme="minorHAnsi" w:hAnsiTheme="minorHAnsi" w:cstheme="minorHAnsi" w:hint="eastAsia"/>
          <w:sz w:val="24"/>
          <w:szCs w:val="24"/>
        </w:rPr>
        <w:t>，与试剂盒中的成分发生如图</w:t>
      </w:r>
      <w:r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 w:hint="eastAsia"/>
          <w:sz w:val="24"/>
          <w:szCs w:val="24"/>
        </w:rPr>
        <w:t>所示的催化反应，产生“</w:t>
      </w:r>
      <w:r>
        <w:rPr>
          <w:rFonts w:asciiTheme="minorHAnsi" w:hAnsiTheme="minorHAnsi" w:cstheme="minorHAnsi"/>
          <w:sz w:val="24"/>
          <w:szCs w:val="24"/>
        </w:rPr>
        <w:t>辉光型</w:t>
      </w:r>
      <w:r>
        <w:rPr>
          <w:rFonts w:asciiTheme="minorHAnsi" w:hAnsiTheme="minorHAnsi" w:cstheme="minorHAnsi" w:hint="eastAsia"/>
          <w:sz w:val="24"/>
          <w:szCs w:val="24"/>
        </w:rPr>
        <w:t>”发光信号，信号强度与</w:t>
      </w:r>
      <w:r>
        <w:rPr>
          <w:rFonts w:asciiTheme="minorHAnsi" w:hAnsiTheme="minorHAnsi" w:cstheme="minorHAnsi"/>
          <w:sz w:val="24"/>
          <w:szCs w:val="24"/>
        </w:rPr>
        <w:t>ATP</w:t>
      </w:r>
      <w:r>
        <w:rPr>
          <w:rFonts w:asciiTheme="minorHAnsi" w:hAnsiTheme="minorHAnsi" w:cstheme="minorHAnsi" w:hint="eastAsia"/>
          <w:sz w:val="24"/>
          <w:szCs w:val="24"/>
        </w:rPr>
        <w:t>的量在一定范围内成正比，间接反映样品中活细胞数量。</w:t>
      </w:r>
    </w:p>
    <w:p w14:paraId="557A15B8" w14:textId="440E2A39" w:rsidR="00A00DCF" w:rsidRDefault="00C46C3B" w:rsidP="00631CE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E769C5A" wp14:editId="4C059F5F">
            <wp:extent cx="3629025" cy="1555422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306" cy="158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006A4" w14:textId="77777777" w:rsidR="00A00DCF" w:rsidRDefault="0075533A">
      <w:pPr>
        <w:pStyle w:val="a3"/>
        <w:spacing w:line="360" w:lineRule="auto"/>
        <w:jc w:val="center"/>
        <w:rPr>
          <w:rFonts w:asciiTheme="minorHAnsi" w:eastAsiaTheme="minorEastAsia" w:hAnsiTheme="minorHAnsi" w:cstheme="minorHAnsi"/>
          <w:sz w:val="21"/>
          <w:szCs w:val="21"/>
        </w:rPr>
      </w:pPr>
      <w:r>
        <w:rPr>
          <w:rFonts w:asciiTheme="minorHAnsi" w:eastAsiaTheme="minorEastAsia" w:hAnsiTheme="minorHAnsi" w:cstheme="minorHAnsi" w:hint="eastAsia"/>
          <w:sz w:val="21"/>
          <w:szCs w:val="21"/>
        </w:rPr>
        <w:t>图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>
        <w:rPr>
          <w:rFonts w:asciiTheme="minorHAnsi" w:eastAsiaTheme="minorEastAsia" w:hAnsiTheme="minorHAnsi" w:cstheme="minorHAnsi" w:hint="eastAsia"/>
          <w:sz w:val="21"/>
          <w:szCs w:val="21"/>
        </w:rPr>
        <w:fldChar w:fldCharType="begin"/>
      </w:r>
      <w:r>
        <w:rPr>
          <w:rFonts w:asciiTheme="minorHAnsi" w:eastAsiaTheme="minorEastAsia" w:hAnsiTheme="minorHAnsi" w:cstheme="minorHAnsi"/>
          <w:sz w:val="21"/>
          <w:szCs w:val="21"/>
        </w:rPr>
        <w:instrText xml:space="preserve"> SEQ </w:instrText>
      </w:r>
      <w:r>
        <w:rPr>
          <w:rFonts w:asciiTheme="minorHAnsi" w:eastAsiaTheme="minorEastAsia" w:hAnsiTheme="minorHAnsi" w:cstheme="minorHAnsi" w:hint="eastAsia"/>
          <w:sz w:val="21"/>
          <w:szCs w:val="21"/>
        </w:rPr>
        <w:instrText>图</w:instrText>
      </w:r>
      <w:r>
        <w:rPr>
          <w:rFonts w:asciiTheme="minorHAnsi" w:eastAsiaTheme="minorEastAsia" w:hAnsiTheme="minorHAnsi" w:cstheme="minorHAnsi"/>
          <w:sz w:val="21"/>
          <w:szCs w:val="21"/>
        </w:rPr>
        <w:instrText xml:space="preserve"> \* ARABIC </w:instrText>
      </w:r>
      <w:r>
        <w:rPr>
          <w:rFonts w:asciiTheme="minorHAnsi" w:eastAsiaTheme="minorEastAsia" w:hAnsiTheme="minorHAnsi" w:cstheme="minorHAnsi" w:hint="eastAsia"/>
          <w:sz w:val="21"/>
          <w:szCs w:val="21"/>
        </w:rPr>
        <w:fldChar w:fldCharType="separate"/>
      </w:r>
      <w:r w:rsidR="00910C60">
        <w:rPr>
          <w:rFonts w:asciiTheme="minorHAnsi" w:eastAsiaTheme="minorEastAsia" w:hAnsiTheme="minorHAnsi" w:cstheme="minorHAnsi"/>
          <w:noProof/>
          <w:sz w:val="21"/>
          <w:szCs w:val="21"/>
        </w:rPr>
        <w:t>1</w:t>
      </w:r>
      <w:r>
        <w:rPr>
          <w:rFonts w:asciiTheme="minorHAnsi" w:eastAsiaTheme="minorEastAsia" w:hAnsiTheme="minorHAnsi" w:cstheme="minorHAnsi" w:hint="eastAsia"/>
          <w:sz w:val="21"/>
          <w:szCs w:val="21"/>
        </w:rPr>
        <w:fldChar w:fldCharType="end"/>
      </w:r>
      <w:r>
        <w:rPr>
          <w:rFonts w:asciiTheme="minorHAnsi" w:eastAsiaTheme="minorEastAsia" w:hAnsiTheme="minorHAnsi" w:cstheme="minorHAnsi"/>
          <w:sz w:val="21"/>
          <w:szCs w:val="21"/>
        </w:rPr>
        <w:t>. Cell Viability-Lumi Kit</w:t>
      </w:r>
      <w:r>
        <w:rPr>
          <w:rFonts w:asciiTheme="minorHAnsi" w:eastAsiaTheme="minorEastAsia" w:hAnsiTheme="minorHAnsi" w:cstheme="minorHAnsi" w:hint="eastAsia"/>
          <w:sz w:val="21"/>
          <w:szCs w:val="21"/>
        </w:rPr>
        <w:t>检测原理示意图</w:t>
      </w:r>
    </w:p>
    <w:p w14:paraId="612B9067" w14:textId="77777777" w:rsidR="00A00DCF" w:rsidRDefault="0075533A">
      <w:pPr>
        <w:pStyle w:val="a9"/>
        <w:numPr>
          <w:ilvl w:val="0"/>
          <w:numId w:val="1"/>
        </w:numPr>
        <w:spacing w:line="360" w:lineRule="auto"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color w:val="000000" w:themeColor="text1"/>
          <w:sz w:val="24"/>
          <w:szCs w:val="24"/>
        </w:rPr>
        <w:t>产品特点</w:t>
      </w:r>
    </w:p>
    <w:p w14:paraId="5F4F9C8D" w14:textId="77777777" w:rsidR="00A00DCF" w:rsidRDefault="0075533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发光信号稳定，</w:t>
      </w:r>
      <w:r>
        <w:rPr>
          <w:rFonts w:asciiTheme="minorHAnsi" w:hAnsiTheme="minorHAnsi" w:cstheme="minorHAnsi"/>
          <w:sz w:val="24"/>
          <w:szCs w:val="24"/>
        </w:rPr>
        <w:t>半衰期大于</w:t>
      </w:r>
      <w:r>
        <w:rPr>
          <w:rFonts w:asciiTheme="minorHAnsi" w:hAnsiTheme="minorHAnsi" w:cstheme="minorHAnsi"/>
          <w:sz w:val="24"/>
          <w:szCs w:val="24"/>
        </w:rPr>
        <w:t xml:space="preserve"> 5 </w:t>
      </w:r>
      <w:r>
        <w:rPr>
          <w:rFonts w:asciiTheme="minorHAnsi" w:hAnsiTheme="minorHAnsi" w:cstheme="minorHAnsi"/>
          <w:sz w:val="24"/>
          <w:szCs w:val="24"/>
        </w:rPr>
        <w:t>小时</w:t>
      </w:r>
      <w:r>
        <w:rPr>
          <w:rFonts w:asciiTheme="minorHAnsi" w:hAnsiTheme="minorHAnsi" w:cstheme="minorHAnsi" w:hint="eastAsia"/>
          <w:sz w:val="24"/>
          <w:szCs w:val="24"/>
        </w:rPr>
        <w:t>；加入检测试剂后稳定</w:t>
      </w:r>
      <w:r>
        <w:rPr>
          <w:rFonts w:asciiTheme="minorHAnsi" w:hAnsiTheme="minorHAnsi" w:cstheme="minorHAnsi" w:hint="eastAsi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-10</w:t>
      </w:r>
      <w:r>
        <w:rPr>
          <w:rFonts w:asciiTheme="minorHAnsi" w:hAnsiTheme="minorHAnsi" w:cstheme="minorHAnsi" w:hint="eastAsia"/>
          <w:sz w:val="24"/>
          <w:szCs w:val="24"/>
        </w:rPr>
        <w:t>分钟即可读值；</w:t>
      </w:r>
    </w:p>
    <w:p w14:paraId="0C35C4F6" w14:textId="77777777" w:rsidR="00A00DCF" w:rsidRDefault="0075533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与传统的</w:t>
      </w:r>
      <w:r>
        <w:rPr>
          <w:rFonts w:asciiTheme="minorHAnsi" w:hAnsiTheme="minorHAnsi" w:cstheme="minorHAnsi" w:hint="eastAsia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CK8</w:t>
      </w:r>
      <w:r>
        <w:rPr>
          <w:rFonts w:asciiTheme="minorHAnsi" w:hAnsiTheme="minorHAnsi" w:cstheme="minorHAnsi" w:hint="eastAsia"/>
          <w:sz w:val="24"/>
          <w:szCs w:val="24"/>
        </w:rPr>
        <w:t>或</w:t>
      </w:r>
      <w:r>
        <w:rPr>
          <w:rFonts w:asciiTheme="minorHAnsi" w:hAnsiTheme="minorHAnsi" w:cstheme="minorHAnsi" w:hint="eastAsia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TT</w:t>
      </w:r>
      <w:r>
        <w:rPr>
          <w:rFonts w:asciiTheme="minorHAnsi" w:hAnsiTheme="minorHAnsi" w:cstheme="minorHAnsi" w:hint="eastAsia"/>
          <w:sz w:val="24"/>
          <w:szCs w:val="24"/>
        </w:rPr>
        <w:t>法相比，复孔误差更为可控，无需长时间孵育，检测效率更高；</w:t>
      </w:r>
    </w:p>
    <w:p w14:paraId="05D1CEE3" w14:textId="77777777" w:rsidR="00A00DCF" w:rsidRDefault="0075533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均</w:t>
      </w:r>
      <w:r>
        <w:rPr>
          <w:rFonts w:asciiTheme="minorHAnsi" w:hAnsiTheme="minorHAnsi" w:cstheme="minorHAnsi" w:hint="eastAsia"/>
          <w:sz w:val="24"/>
          <w:szCs w:val="24"/>
        </w:rPr>
        <w:t>相</w:t>
      </w:r>
      <w:r>
        <w:rPr>
          <w:rFonts w:asciiTheme="minorHAnsi" w:hAnsiTheme="minorHAnsi" w:cstheme="minorHAnsi"/>
          <w:sz w:val="24"/>
          <w:szCs w:val="24"/>
        </w:rPr>
        <w:t>检测模式</w:t>
      </w:r>
      <w:r>
        <w:rPr>
          <w:rFonts w:asciiTheme="minorHAnsi" w:hAnsiTheme="minorHAnsi" w:cstheme="minorHAnsi" w:hint="eastAsia"/>
          <w:sz w:val="24"/>
          <w:szCs w:val="24"/>
        </w:rPr>
        <w:t>，简化实验</w:t>
      </w:r>
      <w:r>
        <w:rPr>
          <w:rFonts w:asciiTheme="minorHAnsi" w:hAnsiTheme="minorHAnsi" w:cstheme="minorHAnsi"/>
          <w:sz w:val="24"/>
          <w:szCs w:val="24"/>
        </w:rPr>
        <w:t>步骤</w:t>
      </w:r>
      <w:r>
        <w:rPr>
          <w:rFonts w:asciiTheme="minorHAnsi" w:hAnsiTheme="minorHAnsi" w:cstheme="minorHAnsi" w:hint="eastAsia"/>
          <w:sz w:val="24"/>
          <w:szCs w:val="24"/>
        </w:rPr>
        <w:t>；</w:t>
      </w:r>
      <w:bookmarkStart w:id="0" w:name="_GoBack"/>
      <w:bookmarkEnd w:id="0"/>
    </w:p>
    <w:p w14:paraId="5CFA92CF" w14:textId="2A991BEB" w:rsidR="00A00DCF" w:rsidRPr="00910C60" w:rsidRDefault="00C46C3B" w:rsidP="00631CE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ED0C1B7" wp14:editId="66942123">
            <wp:extent cx="4067175" cy="123969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1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" t="3156" r="9835" b="22914"/>
                    <a:stretch/>
                  </pic:blipFill>
                  <pic:spPr bwMode="auto">
                    <a:xfrm>
                      <a:off x="0" y="0"/>
                      <a:ext cx="4159365" cy="1267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EFFD2" w14:textId="77777777" w:rsidR="00A00DCF" w:rsidRDefault="0075533A">
      <w:pPr>
        <w:pStyle w:val="ae"/>
        <w:numPr>
          <w:ilvl w:val="0"/>
          <w:numId w:val="1"/>
        </w:numPr>
        <w:spacing w:before="240" w:after="240" w:line="360" w:lineRule="auto"/>
        <w:ind w:leftChars="-64" w:left="1" w:hangingChars="56" w:hanging="13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 w:hint="eastAsia"/>
          <w:b/>
          <w:bCs/>
          <w:color w:val="000000" w:themeColor="text1"/>
          <w:sz w:val="24"/>
          <w:szCs w:val="24"/>
        </w:rPr>
        <w:t>产品规格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9"/>
        <w:gridCol w:w="2765"/>
        <w:gridCol w:w="2762"/>
      </w:tblGrid>
      <w:tr w:rsidR="00A00DCF" w14:paraId="7E5635E7" w14:textId="77777777">
        <w:tc>
          <w:tcPr>
            <w:tcW w:w="2769" w:type="dxa"/>
          </w:tcPr>
          <w:p w14:paraId="6D08CEFD" w14:textId="77777777" w:rsidR="00A00DCF" w:rsidRDefault="0075533A">
            <w:pPr>
              <w:spacing w:line="360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名称</w:t>
            </w:r>
          </w:p>
        </w:tc>
        <w:tc>
          <w:tcPr>
            <w:tcW w:w="2765" w:type="dxa"/>
          </w:tcPr>
          <w:p w14:paraId="05F9A67E" w14:textId="77777777" w:rsidR="00A00DCF" w:rsidRDefault="0075533A">
            <w:pPr>
              <w:spacing w:line="360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货号</w:t>
            </w:r>
          </w:p>
        </w:tc>
        <w:tc>
          <w:tcPr>
            <w:tcW w:w="2762" w:type="dxa"/>
          </w:tcPr>
          <w:p w14:paraId="5574D683" w14:textId="77777777" w:rsidR="00A00DCF" w:rsidRDefault="0075533A">
            <w:pPr>
              <w:spacing w:line="360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规格</w:t>
            </w:r>
          </w:p>
        </w:tc>
      </w:tr>
      <w:tr w:rsidR="00A00DCF" w14:paraId="61535333" w14:textId="77777777">
        <w:tc>
          <w:tcPr>
            <w:tcW w:w="2769" w:type="dxa"/>
          </w:tcPr>
          <w:p w14:paraId="4C5EE8B6" w14:textId="77777777" w:rsidR="00A00DCF" w:rsidRDefault="0075533A">
            <w:pPr>
              <w:spacing w:line="360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Cell Viability-Lumi Kit</w:t>
            </w:r>
          </w:p>
        </w:tc>
        <w:tc>
          <w:tcPr>
            <w:tcW w:w="2765" w:type="dxa"/>
          </w:tcPr>
          <w:p w14:paraId="70126974" w14:textId="77777777" w:rsidR="00A00DCF" w:rsidRDefault="0075533A">
            <w:pPr>
              <w:spacing w:line="360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ICA-CVL-100A</w:t>
            </w:r>
          </w:p>
        </w:tc>
        <w:tc>
          <w:tcPr>
            <w:tcW w:w="2762" w:type="dxa"/>
          </w:tcPr>
          <w:p w14:paraId="0D647118" w14:textId="77777777" w:rsidR="00A00DCF" w:rsidRDefault="0075533A">
            <w:pPr>
              <w:spacing w:line="360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100mL</w:t>
            </w:r>
          </w:p>
        </w:tc>
      </w:tr>
    </w:tbl>
    <w:p w14:paraId="54ABAF2E" w14:textId="77777777" w:rsidR="00A00DCF" w:rsidRDefault="0075533A">
      <w:pPr>
        <w:numPr>
          <w:ilvl w:val="0"/>
          <w:numId w:val="1"/>
        </w:numPr>
        <w:spacing w:before="240" w:after="240" w:line="360" w:lineRule="auto"/>
        <w:ind w:leftChars="-64" w:left="1" w:hangingChars="56" w:hanging="13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 w:hint="eastAsia"/>
          <w:b/>
          <w:bCs/>
          <w:color w:val="000000" w:themeColor="text1"/>
          <w:sz w:val="24"/>
          <w:szCs w:val="24"/>
        </w:rPr>
        <w:lastRenderedPageBreak/>
        <w:t>储存条件</w:t>
      </w:r>
    </w:p>
    <w:p w14:paraId="596C67E1" w14:textId="77777777" w:rsidR="00A00DCF" w:rsidRPr="003A72AF" w:rsidRDefault="0075533A">
      <w:pPr>
        <w:pStyle w:val="ae"/>
        <w:spacing w:line="360" w:lineRule="auto"/>
        <w:ind w:firstLineChars="1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-80</w:t>
      </w:r>
      <w:r>
        <w:rPr>
          <w:rFonts w:ascii="宋体" w:eastAsia="宋体" w:hAnsi="宋体" w:hint="eastAsia"/>
          <w:sz w:val="24"/>
          <w:szCs w:val="24"/>
        </w:rPr>
        <w:t>℃冰箱储存，</w:t>
      </w:r>
      <w:r>
        <w:rPr>
          <w:rFonts w:asciiTheme="minorHAnsi" w:hAnsiTheme="minorHAnsi" w:cstheme="minorHAnsi"/>
          <w:sz w:val="24"/>
          <w:szCs w:val="24"/>
        </w:rPr>
        <w:t>避免反复冻融</w:t>
      </w:r>
      <w:r>
        <w:rPr>
          <w:rFonts w:asciiTheme="minorHAnsi" w:hAnsiTheme="minorHAnsi" w:cstheme="minorHAnsi" w:hint="eastAsia"/>
          <w:sz w:val="24"/>
          <w:szCs w:val="24"/>
        </w:rPr>
        <w:t>。【建议首次开启试剂盒后，根据需要进行分装】</w:t>
      </w:r>
      <w:r w:rsidR="003A72AF">
        <w:rPr>
          <w:rFonts w:asciiTheme="minorHAnsi" w:hAnsiTheme="minorHAnsi" w:cstheme="minorHAnsi" w:hint="eastAsia"/>
          <w:sz w:val="24"/>
          <w:szCs w:val="24"/>
        </w:rPr>
        <w:t>。</w:t>
      </w:r>
      <w:r w:rsidR="003A72AF">
        <w:rPr>
          <w:rFonts w:asciiTheme="minorHAnsi" w:hAnsiTheme="minorHAnsi" w:cstheme="minorHAnsi" w:hint="eastAsia"/>
          <w:sz w:val="24"/>
          <w:szCs w:val="24"/>
        </w:rPr>
        <w:t xml:space="preserve">                              </w:t>
      </w:r>
    </w:p>
    <w:p w14:paraId="2ED9F95B" w14:textId="77777777" w:rsidR="00A00DCF" w:rsidRDefault="0075533A">
      <w:pPr>
        <w:numPr>
          <w:ilvl w:val="0"/>
          <w:numId w:val="1"/>
        </w:numPr>
        <w:spacing w:before="240" w:after="240" w:line="360" w:lineRule="auto"/>
        <w:ind w:leftChars="-64" w:left="1" w:hangingChars="56" w:hanging="13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</w:rPr>
        <w:t>参考实验流程</w:t>
      </w:r>
    </w:p>
    <w:p w14:paraId="7B3FF0FF" w14:textId="77777777" w:rsidR="00A00DCF" w:rsidRDefault="0075533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材料</w:t>
      </w:r>
      <w:r>
        <w:rPr>
          <w:rFonts w:asciiTheme="minorHAnsi" w:hAnsiTheme="minorHAnsi" w:cstheme="minorHAnsi" w:hint="eastAsia"/>
          <w:b/>
          <w:bCs/>
          <w:sz w:val="24"/>
          <w:szCs w:val="24"/>
        </w:rPr>
        <w:t>：</w:t>
      </w:r>
    </w:p>
    <w:p w14:paraId="5F0D57C7" w14:textId="77777777" w:rsidR="00A00DCF" w:rsidRDefault="0075533A">
      <w:pPr>
        <w:numPr>
          <w:ilvl w:val="1"/>
          <w:numId w:val="4"/>
        </w:numPr>
        <w:tabs>
          <w:tab w:val="left" w:pos="8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Cell Viability-Lumi Kit</w:t>
      </w:r>
      <w:r w:rsidR="003A72AF">
        <w:rPr>
          <w:rFonts w:asciiTheme="minorHAnsi" w:hAnsiTheme="minorHAnsi" w:cstheme="minorHAnsi" w:hint="eastAsia"/>
          <w:sz w:val="24"/>
          <w:szCs w:val="24"/>
        </w:rPr>
        <w:t>；</w:t>
      </w:r>
      <w:r>
        <w:rPr>
          <w:rFonts w:asciiTheme="minorHAnsi" w:hAnsiTheme="minorHAnsi" w:cstheme="minorHAnsi" w:hint="eastAsia"/>
          <w:sz w:val="24"/>
          <w:szCs w:val="24"/>
        </w:rPr>
        <w:t>【首次开启后，分装保存于</w:t>
      </w:r>
      <w:r>
        <w:rPr>
          <w:rFonts w:asciiTheme="minorHAnsi" w:hAnsiTheme="minorHAnsi" w:cstheme="minorHAnsi" w:hint="eastAsia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80</w:t>
      </w:r>
      <w:r>
        <w:rPr>
          <w:rFonts w:asciiTheme="minorHAnsi" w:hAnsiTheme="minorHAnsi" w:cstheme="minorHAnsi" w:hint="eastAsia"/>
          <w:sz w:val="24"/>
          <w:szCs w:val="24"/>
        </w:rPr>
        <w:t>℃冰箱中，避免反复冻融】</w:t>
      </w:r>
    </w:p>
    <w:p w14:paraId="1DED51ED" w14:textId="77777777" w:rsidR="00A00DCF" w:rsidRDefault="0075533A">
      <w:pPr>
        <w:numPr>
          <w:ilvl w:val="1"/>
          <w:numId w:val="4"/>
        </w:numPr>
        <w:tabs>
          <w:tab w:val="left" w:pos="8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待测靶细胞；</w:t>
      </w:r>
    </w:p>
    <w:p w14:paraId="346CA267" w14:textId="77777777" w:rsidR="00A00DCF" w:rsidRDefault="0075533A">
      <w:pPr>
        <w:numPr>
          <w:ilvl w:val="1"/>
          <w:numId w:val="4"/>
        </w:numPr>
        <w:tabs>
          <w:tab w:val="left" w:pos="8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白边底不透明的</w:t>
      </w:r>
      <w:r>
        <w:rPr>
          <w:rFonts w:asciiTheme="minorHAnsi" w:hAnsiTheme="minorHAnsi" w:cstheme="minorHAnsi" w:hint="eastAsi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 w:hint="eastAsia"/>
          <w:sz w:val="24"/>
          <w:szCs w:val="24"/>
        </w:rPr>
        <w:t>孔或</w:t>
      </w:r>
      <w:r>
        <w:rPr>
          <w:rFonts w:asciiTheme="minorHAnsi" w:hAnsiTheme="minorHAnsi" w:cstheme="minorHAnsi" w:hint="eastAsi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84</w:t>
      </w:r>
      <w:r>
        <w:rPr>
          <w:rFonts w:asciiTheme="minorHAnsi" w:hAnsiTheme="minorHAnsi" w:cstheme="minorHAnsi" w:hint="eastAsia"/>
          <w:sz w:val="24"/>
          <w:szCs w:val="24"/>
        </w:rPr>
        <w:t>孔</w:t>
      </w:r>
      <w:r>
        <w:rPr>
          <w:rFonts w:asciiTheme="minorHAnsi" w:hAnsiTheme="minorHAnsi" w:cstheme="minorHAnsi"/>
          <w:sz w:val="24"/>
          <w:szCs w:val="24"/>
        </w:rPr>
        <w:t>细胞培养板</w:t>
      </w:r>
      <w:r>
        <w:rPr>
          <w:rFonts w:asciiTheme="minorHAnsi" w:hAnsiTheme="minorHAnsi" w:cstheme="minorHAnsi" w:hint="eastAsia"/>
          <w:sz w:val="24"/>
          <w:szCs w:val="24"/>
        </w:rPr>
        <w:t>；</w:t>
      </w:r>
    </w:p>
    <w:p w14:paraId="469F10D3" w14:textId="77777777" w:rsidR="00A00DCF" w:rsidRDefault="0075533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</w:rPr>
        <w:t>实验步骤：</w:t>
      </w:r>
    </w:p>
    <w:p w14:paraId="5F554C76" w14:textId="77777777" w:rsidR="00A00DCF" w:rsidRDefault="0075533A">
      <w:pPr>
        <w:pStyle w:val="ae"/>
        <w:numPr>
          <w:ilvl w:val="1"/>
          <w:numId w:val="5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细胞培养与接种</w:t>
      </w:r>
    </w:p>
    <w:p w14:paraId="66633497" w14:textId="6CDC87BA" w:rsidR="00A00DCF" w:rsidRDefault="0075533A">
      <w:pPr>
        <w:pStyle w:val="ae"/>
        <w:tabs>
          <w:tab w:val="left" w:pos="312"/>
          <w:tab w:val="left" w:pos="840"/>
        </w:tabs>
        <w:spacing w:line="360" w:lineRule="auto"/>
        <w:ind w:left="840" w:firstLineChars="181" w:firstLine="4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根据实验需要，将待测细胞接种于白边底不透明的</w:t>
      </w:r>
      <w:r>
        <w:rPr>
          <w:rFonts w:asciiTheme="minorHAnsi" w:hAnsiTheme="minorHAnsi" w:cstheme="minorHAnsi" w:hint="eastAsi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 w:hint="eastAsia"/>
          <w:sz w:val="24"/>
          <w:szCs w:val="24"/>
        </w:rPr>
        <w:t>孔或</w:t>
      </w:r>
      <w:r>
        <w:rPr>
          <w:rFonts w:asciiTheme="minorHAnsi" w:hAnsiTheme="minorHAnsi" w:cstheme="minorHAnsi" w:hint="eastAsi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84</w:t>
      </w:r>
      <w:r>
        <w:rPr>
          <w:rFonts w:asciiTheme="minorHAnsi" w:hAnsiTheme="minorHAnsi" w:cstheme="minorHAnsi" w:hint="eastAsia"/>
          <w:sz w:val="24"/>
          <w:szCs w:val="24"/>
        </w:rPr>
        <w:t>孔</w:t>
      </w:r>
      <w:r>
        <w:rPr>
          <w:rFonts w:asciiTheme="minorHAnsi" w:hAnsiTheme="minorHAnsi" w:cstheme="minorHAnsi"/>
          <w:sz w:val="24"/>
          <w:szCs w:val="24"/>
        </w:rPr>
        <w:t>细胞培养板</w:t>
      </w:r>
      <w:r>
        <w:rPr>
          <w:rFonts w:asciiTheme="minorHAnsi" w:hAnsiTheme="minorHAnsi" w:cstheme="minorHAnsi" w:hint="eastAsia"/>
          <w:sz w:val="24"/>
          <w:szCs w:val="24"/>
        </w:rPr>
        <w:t>中过夜培养。</w:t>
      </w:r>
      <w:r w:rsidR="003A7020">
        <w:rPr>
          <w:rFonts w:asciiTheme="minorHAnsi" w:hAnsiTheme="minorHAnsi" w:cstheme="minorHAnsi" w:hint="eastAsia"/>
          <w:sz w:val="24"/>
          <w:szCs w:val="24"/>
        </w:rPr>
        <w:t>每孔</w:t>
      </w:r>
      <w:r>
        <w:rPr>
          <w:rFonts w:asciiTheme="minorHAnsi" w:hAnsiTheme="minorHAnsi" w:cstheme="minorHAnsi" w:hint="eastAsia"/>
          <w:sz w:val="24"/>
          <w:szCs w:val="24"/>
        </w:rPr>
        <w:t>接种细胞数量</w:t>
      </w:r>
      <w:r w:rsidR="003A7020">
        <w:rPr>
          <w:rFonts w:asciiTheme="minorHAnsi" w:hAnsiTheme="minorHAnsi" w:cstheme="minorHAnsi" w:hint="eastAsia"/>
          <w:sz w:val="24"/>
          <w:szCs w:val="24"/>
        </w:rPr>
        <w:t>需要</w:t>
      </w:r>
      <w:r>
        <w:rPr>
          <w:rFonts w:asciiTheme="minorHAnsi" w:hAnsiTheme="minorHAnsi" w:cstheme="minorHAnsi" w:hint="eastAsia"/>
          <w:sz w:val="24"/>
          <w:szCs w:val="24"/>
        </w:rPr>
        <w:t>根据</w:t>
      </w:r>
      <w:r w:rsidR="003A7020">
        <w:rPr>
          <w:rFonts w:asciiTheme="minorHAnsi" w:hAnsiTheme="minorHAnsi" w:cstheme="minorHAnsi" w:hint="eastAsia"/>
          <w:sz w:val="24"/>
          <w:szCs w:val="24"/>
        </w:rPr>
        <w:t>细胞生长速度以及拟</w:t>
      </w:r>
      <w:r>
        <w:rPr>
          <w:rFonts w:asciiTheme="minorHAnsi" w:hAnsiTheme="minorHAnsi" w:cstheme="minorHAnsi" w:hint="eastAsia"/>
          <w:sz w:val="24"/>
          <w:szCs w:val="24"/>
        </w:rPr>
        <w:t>处理时间进行优化。</w:t>
      </w:r>
    </w:p>
    <w:p w14:paraId="06E56A03" w14:textId="77777777" w:rsidR="00A00DCF" w:rsidRDefault="0075533A">
      <w:pPr>
        <w:pStyle w:val="ae"/>
        <w:numPr>
          <w:ilvl w:val="1"/>
          <w:numId w:val="5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细胞处理</w:t>
      </w:r>
    </w:p>
    <w:p w14:paraId="2A20B0CF" w14:textId="7AFBEBD9" w:rsidR="00A00DCF" w:rsidRDefault="0075533A">
      <w:pPr>
        <w:pStyle w:val="ae"/>
        <w:tabs>
          <w:tab w:val="left" w:pos="312"/>
          <w:tab w:val="left" w:pos="840"/>
        </w:tabs>
        <w:spacing w:line="360" w:lineRule="auto"/>
        <w:ind w:firstLineChars="500" w:firstLine="1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根据实验需要，对上述细胞进行各种</w:t>
      </w:r>
      <w:r w:rsidR="003A7020">
        <w:rPr>
          <w:rFonts w:asciiTheme="minorHAnsi" w:hAnsiTheme="minorHAnsi" w:cstheme="minorHAnsi" w:hint="eastAsia"/>
          <w:sz w:val="24"/>
          <w:szCs w:val="24"/>
        </w:rPr>
        <w:t>实验设计的</w:t>
      </w:r>
      <w:r>
        <w:rPr>
          <w:rFonts w:asciiTheme="minorHAnsi" w:hAnsiTheme="minorHAnsi" w:cstheme="minorHAnsi" w:hint="eastAsia"/>
          <w:sz w:val="24"/>
          <w:szCs w:val="24"/>
        </w:rPr>
        <w:t>处理。</w:t>
      </w:r>
    </w:p>
    <w:p w14:paraId="432BC61F" w14:textId="77777777" w:rsidR="00A00DCF" w:rsidRDefault="0075533A">
      <w:pPr>
        <w:pStyle w:val="ae"/>
        <w:numPr>
          <w:ilvl w:val="1"/>
          <w:numId w:val="5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检测</w:t>
      </w:r>
    </w:p>
    <w:p w14:paraId="015C73B3" w14:textId="575EB3B3" w:rsidR="00A00DCF" w:rsidRDefault="0075533A">
      <w:pPr>
        <w:tabs>
          <w:tab w:val="left" w:pos="312"/>
          <w:tab w:val="left" w:pos="840"/>
        </w:tabs>
        <w:spacing w:line="360" w:lineRule="auto"/>
        <w:ind w:left="840" w:firstLineChars="181" w:firstLine="4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从</w:t>
      </w:r>
      <w:r>
        <w:rPr>
          <w:rFonts w:asciiTheme="minorHAnsi" w:hAnsiTheme="minorHAnsi" w:cstheme="minorHAnsi" w:hint="eastAsia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80</w:t>
      </w:r>
      <w:r>
        <w:rPr>
          <w:rFonts w:asciiTheme="minorHAnsi" w:hAnsiTheme="minorHAnsi" w:cstheme="minorHAnsi" w:hint="eastAsia"/>
          <w:sz w:val="24"/>
          <w:szCs w:val="24"/>
        </w:rPr>
        <w:t>℃冰箱中取出本试剂盒，室温解冻，上下颠倒</w:t>
      </w:r>
      <w:r w:rsidR="003A7020">
        <w:rPr>
          <w:rFonts w:asciiTheme="minorHAnsi" w:hAnsiTheme="minorHAnsi" w:cstheme="minorHAnsi" w:hint="eastAsia"/>
          <w:sz w:val="24"/>
          <w:szCs w:val="24"/>
        </w:rPr>
        <w:t>充分</w:t>
      </w:r>
      <w:r>
        <w:rPr>
          <w:rFonts w:asciiTheme="minorHAnsi" w:hAnsiTheme="minorHAnsi" w:cstheme="minorHAnsi" w:hint="eastAsia"/>
          <w:sz w:val="24"/>
          <w:szCs w:val="24"/>
        </w:rPr>
        <w:t>混匀后，根据待测的孔数，按照</w:t>
      </w:r>
      <w:r>
        <w:rPr>
          <w:rFonts w:asciiTheme="minorHAnsi" w:hAnsiTheme="minorHAnsi" w:cstheme="minorHAnsi" w:hint="eastAsi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00</w:t>
      </w:r>
      <w:r>
        <w:rPr>
          <w:rFonts w:asciiTheme="minorHAnsi" w:hAnsiTheme="minorHAnsi" w:cstheme="minorHAnsi" w:hint="eastAsia"/>
          <w:sz w:val="24"/>
          <w:szCs w:val="24"/>
        </w:rPr>
        <w:t>uL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 w:hint="eastAsia"/>
          <w:sz w:val="24"/>
          <w:szCs w:val="24"/>
        </w:rPr>
        <w:t>孔</w:t>
      </w:r>
      <w:r>
        <w:rPr>
          <w:rFonts w:asciiTheme="minorHAnsi" w:hAnsiTheme="minorHAnsi" w:cstheme="minorHAnsi"/>
          <w:sz w:val="24"/>
          <w:szCs w:val="24"/>
        </w:rPr>
        <w:t>，将本产品加入到细胞</w:t>
      </w:r>
      <w:r>
        <w:rPr>
          <w:rFonts w:asciiTheme="minorHAnsi" w:hAnsiTheme="minorHAnsi" w:cstheme="minorHAnsi" w:hint="eastAsia"/>
          <w:sz w:val="24"/>
          <w:szCs w:val="24"/>
        </w:rPr>
        <w:t>板</w:t>
      </w:r>
      <w:r>
        <w:rPr>
          <w:rFonts w:asciiTheme="minorHAnsi" w:hAnsiTheme="minorHAnsi" w:cstheme="minorHAnsi"/>
          <w:sz w:val="24"/>
          <w:szCs w:val="24"/>
        </w:rPr>
        <w:t>中</w:t>
      </w:r>
      <w:r>
        <w:rPr>
          <w:rFonts w:asciiTheme="minorHAnsi" w:hAnsiTheme="minorHAnsi" w:cstheme="minorHAnsi" w:hint="eastAsia"/>
          <w:sz w:val="24"/>
          <w:szCs w:val="24"/>
        </w:rPr>
        <w:t>，室温避光</w:t>
      </w:r>
      <w:r>
        <w:rPr>
          <w:rFonts w:asciiTheme="minorHAnsi" w:hAnsiTheme="minorHAnsi" w:cstheme="minorHAnsi"/>
          <w:sz w:val="24"/>
          <w:szCs w:val="24"/>
        </w:rPr>
        <w:t>静置</w:t>
      </w:r>
      <w:r>
        <w:rPr>
          <w:rFonts w:asciiTheme="minorHAnsi" w:hAnsiTheme="minorHAnsi" w:cstheme="minorHAnsi"/>
          <w:sz w:val="24"/>
          <w:szCs w:val="24"/>
        </w:rPr>
        <w:t>10min</w:t>
      </w:r>
      <w:r>
        <w:rPr>
          <w:rFonts w:asciiTheme="minorHAnsi" w:hAnsiTheme="minorHAnsi" w:cstheme="minorHAnsi" w:hint="eastAsia"/>
          <w:sz w:val="24"/>
          <w:szCs w:val="24"/>
        </w:rPr>
        <w:t>。</w:t>
      </w:r>
    </w:p>
    <w:p w14:paraId="0F0854C1" w14:textId="39DE6B57" w:rsidR="004D7B7B" w:rsidRPr="004D7B7B" w:rsidRDefault="004D7B7B" w:rsidP="004D7B7B">
      <w:pPr>
        <w:tabs>
          <w:tab w:val="left" w:pos="312"/>
          <w:tab w:val="left" w:pos="840"/>
        </w:tabs>
        <w:spacing w:line="360" w:lineRule="auto"/>
        <w:ind w:leftChars="472" w:left="99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D7B7B">
        <w:rPr>
          <w:rFonts w:asciiTheme="minorHAnsi" w:hAnsiTheme="minorHAnsi" w:cstheme="minorHAnsi" w:hint="eastAsia"/>
          <w:b/>
          <w:bCs/>
          <w:sz w:val="20"/>
          <w:szCs w:val="20"/>
          <w:u w:val="single"/>
        </w:rPr>
        <w:t>注：首次解冻后，建议按照小体积进行分装，避免反复冻融影响试剂盒检测灵敏度。</w:t>
      </w:r>
    </w:p>
    <w:p w14:paraId="52CF44BC" w14:textId="77777777" w:rsidR="00A00DCF" w:rsidRDefault="0075533A">
      <w:pPr>
        <w:pStyle w:val="ae"/>
        <w:numPr>
          <w:ilvl w:val="1"/>
          <w:numId w:val="5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读数</w:t>
      </w:r>
    </w:p>
    <w:p w14:paraId="748CCEAA" w14:textId="77777777" w:rsidR="00A00DCF" w:rsidRDefault="0075533A">
      <w:pPr>
        <w:pStyle w:val="ae"/>
        <w:spacing w:line="360" w:lineRule="auto"/>
        <w:ind w:left="840" w:firstLin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将静置</w:t>
      </w:r>
      <w:r>
        <w:rPr>
          <w:rFonts w:asciiTheme="minorHAnsi" w:hAnsiTheme="minorHAnsi" w:cstheme="minorHAnsi"/>
          <w:sz w:val="24"/>
          <w:szCs w:val="24"/>
        </w:rPr>
        <w:t>10min</w:t>
      </w:r>
      <w:r>
        <w:rPr>
          <w:rFonts w:asciiTheme="minorHAnsi" w:hAnsiTheme="minorHAnsi" w:cstheme="minorHAnsi" w:hint="eastAsia"/>
          <w:sz w:val="24"/>
          <w:szCs w:val="24"/>
        </w:rPr>
        <w:t>后的细胞培养板放入</w:t>
      </w:r>
      <w:r>
        <w:rPr>
          <w:rFonts w:asciiTheme="minorHAnsi" w:hAnsiTheme="minorHAnsi" w:cstheme="minorHAnsi"/>
          <w:sz w:val="24"/>
          <w:szCs w:val="24"/>
        </w:rPr>
        <w:t>Luminometer</w:t>
      </w:r>
      <w:r>
        <w:rPr>
          <w:rFonts w:asciiTheme="minorHAnsi" w:hAnsiTheme="minorHAnsi" w:cstheme="minorHAnsi" w:hint="eastAsia"/>
          <w:sz w:val="24"/>
          <w:szCs w:val="24"/>
        </w:rPr>
        <w:t>中进行读数，并进行数据处理。</w:t>
      </w:r>
    </w:p>
    <w:p w14:paraId="58E14A6A" w14:textId="77777777" w:rsidR="00A00DCF" w:rsidRDefault="0075533A">
      <w:pPr>
        <w:numPr>
          <w:ilvl w:val="0"/>
          <w:numId w:val="1"/>
        </w:numPr>
        <w:spacing w:before="240" w:after="240" w:line="360" w:lineRule="auto"/>
        <w:ind w:leftChars="-64" w:left="1" w:hangingChars="56" w:hanging="13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</w:rPr>
        <w:t>注意事项</w:t>
      </w:r>
    </w:p>
    <w:p w14:paraId="55F0ABAF" w14:textId="77777777" w:rsidR="00A00DCF" w:rsidRDefault="0075533A">
      <w:pPr>
        <w:pStyle w:val="ae"/>
        <w:numPr>
          <w:ilvl w:val="0"/>
          <w:numId w:val="6"/>
        </w:numPr>
        <w:spacing w:line="360" w:lineRule="auto"/>
        <w:ind w:firstLineChars="0"/>
        <w:rPr>
          <w:rFonts w:asciiTheme="minorHAnsi" w:eastAsia="思源宋体 CN Medium" w:hAnsiTheme="minorHAnsi" w:cstheme="minorHAnsi"/>
          <w:b/>
          <w:bCs/>
          <w:sz w:val="24"/>
          <w:szCs w:val="24"/>
        </w:rPr>
      </w:pPr>
      <w:r>
        <w:rPr>
          <w:rFonts w:asciiTheme="minorHAnsi" w:eastAsia="思源宋体 CN Medium" w:hAnsiTheme="minorHAnsi" w:cstheme="minorHAnsi" w:hint="eastAsia"/>
          <w:b/>
          <w:bCs/>
          <w:sz w:val="24"/>
          <w:szCs w:val="24"/>
        </w:rPr>
        <w:t>温度</w:t>
      </w:r>
    </w:p>
    <w:p w14:paraId="0CF736FD" w14:textId="77777777" w:rsidR="00A00DCF" w:rsidRDefault="0075533A">
      <w:pPr>
        <w:spacing w:line="360" w:lineRule="auto"/>
        <w:ind w:firstLineChars="200" w:firstLin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本品检测的发光信号的强度和衰减率取决于酶促反应速率，而温度是影响酶</w:t>
      </w:r>
      <w:r>
        <w:rPr>
          <w:rFonts w:asciiTheme="minorHAnsi" w:hAnsiTheme="minorHAnsi" w:cstheme="minorHAnsi" w:hint="eastAsia"/>
          <w:sz w:val="24"/>
          <w:szCs w:val="24"/>
        </w:rPr>
        <w:lastRenderedPageBreak/>
        <w:t>反应速率因素之一。为了获得稳定可靠的结果，在进行测定之前需要将试剂、待测培养</w:t>
      </w:r>
      <w:proofErr w:type="gramStart"/>
      <w:r>
        <w:rPr>
          <w:rFonts w:asciiTheme="minorHAnsi" w:hAnsiTheme="minorHAnsi" w:cstheme="minorHAnsi" w:hint="eastAsia"/>
          <w:sz w:val="24"/>
          <w:szCs w:val="24"/>
        </w:rPr>
        <w:t>板平衡至</w:t>
      </w:r>
      <w:proofErr w:type="gramEnd"/>
      <w:r>
        <w:rPr>
          <w:rFonts w:asciiTheme="minorHAnsi" w:hAnsiTheme="minorHAnsi" w:cstheme="minorHAnsi" w:hint="eastAsia"/>
          <w:sz w:val="24"/>
          <w:szCs w:val="24"/>
        </w:rPr>
        <w:t>室温。</w:t>
      </w:r>
    </w:p>
    <w:p w14:paraId="0305364B" w14:textId="77777777" w:rsidR="00A00DCF" w:rsidRDefault="0075533A">
      <w:pPr>
        <w:pStyle w:val="ae"/>
        <w:numPr>
          <w:ilvl w:val="0"/>
          <w:numId w:val="6"/>
        </w:numPr>
        <w:spacing w:line="360" w:lineRule="auto"/>
        <w:ind w:firstLineChars="0"/>
        <w:rPr>
          <w:rFonts w:asciiTheme="minorHAnsi" w:eastAsia="思源宋体 CN Medium" w:hAnsiTheme="minorHAnsi" w:cstheme="minorHAnsi"/>
          <w:b/>
          <w:bCs/>
          <w:sz w:val="24"/>
          <w:szCs w:val="24"/>
        </w:rPr>
      </w:pPr>
      <w:r>
        <w:rPr>
          <w:rFonts w:asciiTheme="minorHAnsi" w:eastAsia="思源宋体 CN Medium" w:hAnsiTheme="minorHAnsi" w:cstheme="minorHAnsi" w:hint="eastAsia"/>
          <w:b/>
          <w:bCs/>
          <w:sz w:val="24"/>
          <w:szCs w:val="24"/>
        </w:rPr>
        <w:t>多孔板</w:t>
      </w:r>
    </w:p>
    <w:p w14:paraId="7A009F6D" w14:textId="77777777" w:rsidR="00A00DCF" w:rsidRDefault="0075533A">
      <w:pPr>
        <w:spacing w:line="360" w:lineRule="auto"/>
        <w:ind w:firstLineChars="175" w:firstLine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我们建议使用平底非透</w:t>
      </w:r>
      <w:r w:rsidR="00561AF3">
        <w:rPr>
          <w:rFonts w:asciiTheme="minorHAnsi" w:hAnsiTheme="minorHAnsi" w:cstheme="minorHAnsi" w:hint="eastAsia"/>
          <w:sz w:val="24"/>
          <w:szCs w:val="24"/>
        </w:rPr>
        <w:t>明</w:t>
      </w:r>
      <w:r>
        <w:rPr>
          <w:rFonts w:asciiTheme="minorHAnsi" w:hAnsiTheme="minorHAnsi" w:cstheme="minorHAnsi" w:hint="eastAsia"/>
          <w:sz w:val="24"/>
          <w:szCs w:val="24"/>
        </w:rPr>
        <w:t>检测多孔板。</w:t>
      </w:r>
    </w:p>
    <w:p w14:paraId="04F1240C" w14:textId="77777777" w:rsidR="00A00DCF" w:rsidRDefault="0075533A">
      <w:pPr>
        <w:pStyle w:val="ae"/>
        <w:numPr>
          <w:ilvl w:val="0"/>
          <w:numId w:val="6"/>
        </w:numPr>
        <w:spacing w:line="360" w:lineRule="auto"/>
        <w:ind w:firstLineChars="0"/>
        <w:rPr>
          <w:rFonts w:asciiTheme="minorHAnsi" w:eastAsia="思源宋体 CN Medium" w:hAnsiTheme="minorHAnsi" w:cstheme="minorHAnsi"/>
          <w:b/>
          <w:bCs/>
          <w:sz w:val="24"/>
          <w:szCs w:val="24"/>
        </w:rPr>
      </w:pPr>
      <w:r>
        <w:rPr>
          <w:rFonts w:asciiTheme="minorHAnsi" w:eastAsia="思源宋体 CN Medium" w:hAnsiTheme="minorHAnsi" w:cstheme="minorHAnsi" w:hint="eastAsia"/>
          <w:b/>
          <w:bCs/>
          <w:sz w:val="24"/>
          <w:szCs w:val="24"/>
        </w:rPr>
        <w:t>混匀</w:t>
      </w:r>
    </w:p>
    <w:p w14:paraId="320085C0" w14:textId="77777777" w:rsidR="00A00DCF" w:rsidRDefault="0075533A">
      <w:pPr>
        <w:spacing w:line="360" w:lineRule="auto"/>
        <w:ind w:firstLineChars="175" w:firstLine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在进行细胞活性检测时建议先将试剂进行充分摇匀混匀，悬浮细胞系（例如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Jurkat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</w:rPr>
        <w:t>细胞）通常比贴壁细胞（例如</w:t>
      </w:r>
      <w:r>
        <w:rPr>
          <w:rFonts w:asciiTheme="minorHAnsi" w:hAnsiTheme="minorHAnsi" w:cstheme="minorHAnsi"/>
          <w:sz w:val="24"/>
          <w:szCs w:val="24"/>
        </w:rPr>
        <w:t xml:space="preserve"> L929 </w:t>
      </w:r>
      <w:r>
        <w:rPr>
          <w:rFonts w:asciiTheme="minorHAnsi" w:hAnsiTheme="minorHAnsi" w:cstheme="minorHAnsi" w:hint="eastAsia"/>
          <w:sz w:val="24"/>
          <w:szCs w:val="24"/>
        </w:rPr>
        <w:t>细胞）更易裂解。由于多孔板的孔径和液体深度均会影响混合效率，</w:t>
      </w:r>
      <w:r>
        <w:rPr>
          <w:rFonts w:asciiTheme="minorHAnsi" w:hAnsiTheme="minorHAnsi" w:cstheme="minorHAnsi"/>
          <w:sz w:val="24"/>
          <w:szCs w:val="24"/>
        </w:rPr>
        <w:t>384</w:t>
      </w:r>
      <w:r>
        <w:rPr>
          <w:rFonts w:asciiTheme="minorHAnsi" w:hAnsiTheme="minorHAnsi" w:cstheme="minorHAnsi" w:hint="eastAsia"/>
          <w:sz w:val="24"/>
          <w:szCs w:val="24"/>
        </w:rPr>
        <w:t>孔板相较于</w:t>
      </w:r>
      <w:r>
        <w:rPr>
          <w:rFonts w:asciiTheme="minorHAnsi" w:hAnsiTheme="minorHAnsi" w:cstheme="minorHAnsi"/>
          <w:sz w:val="24"/>
          <w:szCs w:val="24"/>
        </w:rPr>
        <w:t>96</w:t>
      </w:r>
      <w:r>
        <w:rPr>
          <w:rFonts w:asciiTheme="minorHAnsi" w:hAnsiTheme="minorHAnsi" w:cstheme="minorHAnsi" w:hint="eastAsia"/>
          <w:sz w:val="24"/>
          <w:szCs w:val="24"/>
        </w:rPr>
        <w:t>孔板更不易于混匀，使用时需</w:t>
      </w:r>
      <w:proofErr w:type="gramStart"/>
      <w:r>
        <w:rPr>
          <w:rFonts w:asciiTheme="minorHAnsi" w:hAnsiTheme="minorHAnsi" w:cstheme="minorHAnsi" w:hint="eastAsia"/>
          <w:sz w:val="24"/>
          <w:szCs w:val="24"/>
        </w:rPr>
        <w:t>注意振板参数</w:t>
      </w:r>
      <w:proofErr w:type="gramEnd"/>
      <w:r>
        <w:rPr>
          <w:rFonts w:asciiTheme="minorHAnsi" w:hAnsiTheme="minorHAnsi" w:cstheme="minorHAnsi" w:hint="eastAsia"/>
          <w:sz w:val="24"/>
          <w:szCs w:val="24"/>
        </w:rPr>
        <w:t>的调整。建议在显微镜下观察细胞的裂解程度，以</w:t>
      </w:r>
      <w:proofErr w:type="gramStart"/>
      <w:r>
        <w:rPr>
          <w:rFonts w:asciiTheme="minorHAnsi" w:hAnsiTheme="minorHAnsi" w:cstheme="minorHAnsi" w:hint="eastAsia"/>
          <w:sz w:val="24"/>
          <w:szCs w:val="24"/>
        </w:rPr>
        <w:t>优化振板方案</w:t>
      </w:r>
      <w:proofErr w:type="gramEnd"/>
      <w:r>
        <w:rPr>
          <w:rFonts w:asciiTheme="minorHAnsi" w:hAnsiTheme="minorHAnsi" w:cstheme="minorHAnsi" w:hint="eastAsia"/>
          <w:sz w:val="24"/>
          <w:szCs w:val="24"/>
        </w:rPr>
        <w:t>。</w:t>
      </w:r>
    </w:p>
    <w:p w14:paraId="5917E2BA" w14:textId="77777777" w:rsidR="00A00DCF" w:rsidRDefault="0075533A">
      <w:pPr>
        <w:pStyle w:val="a9"/>
        <w:numPr>
          <w:ilvl w:val="0"/>
          <w:numId w:val="1"/>
        </w:numPr>
        <w:spacing w:after="240" w:line="360" w:lineRule="auto"/>
        <w:ind w:leftChars="-64" w:left="1" w:hangingChars="56" w:hanging="135"/>
        <w:jc w:val="left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sz w:val="24"/>
          <w:szCs w:val="24"/>
        </w:rPr>
        <w:t>展示数据：检测</w:t>
      </w:r>
      <w:r>
        <w:rPr>
          <w:rFonts w:asciiTheme="minorHAnsi" w:eastAsiaTheme="minorEastAsia" w:hAnsiTheme="minorHAnsi" w:cstheme="minorHAnsi" w:hint="eastAsia"/>
          <w:sz w:val="24"/>
          <w:szCs w:val="24"/>
        </w:rPr>
        <w:t>A</w:t>
      </w:r>
      <w:r>
        <w:rPr>
          <w:rFonts w:asciiTheme="minorHAnsi" w:eastAsiaTheme="minorEastAsia" w:hAnsiTheme="minorHAnsi" w:cstheme="minorHAnsi"/>
          <w:sz w:val="24"/>
          <w:szCs w:val="24"/>
        </w:rPr>
        <w:t>DC</w:t>
      </w:r>
      <w:r>
        <w:rPr>
          <w:rFonts w:asciiTheme="minorHAnsi" w:eastAsiaTheme="minorEastAsia" w:hAnsiTheme="minorHAnsi" w:cstheme="minorHAnsi" w:hint="eastAsia"/>
          <w:sz w:val="24"/>
          <w:szCs w:val="24"/>
        </w:rPr>
        <w:t>（抗体偶联药物对靶细胞的杀伤）</w:t>
      </w:r>
    </w:p>
    <w:p w14:paraId="0461DA75" w14:textId="11B02B4B" w:rsidR="00A00DCF" w:rsidRDefault="001D2844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E79908C" wp14:editId="5516EE74">
            <wp:extent cx="2762250" cy="163913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92" cy="165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668A9" w14:textId="77777777" w:rsidR="00A00DCF" w:rsidRDefault="0075533A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靶细胞：</w:t>
      </w:r>
      <w:r>
        <w:rPr>
          <w:rFonts w:asciiTheme="minorHAnsi" w:hAnsiTheme="minorHAnsi" w:cstheme="minorHAnsi"/>
          <w:sz w:val="24"/>
          <w:szCs w:val="24"/>
        </w:rPr>
        <w:t>AGS-CLDN18.2</w:t>
      </w:r>
    </w:p>
    <w:p w14:paraId="45E9F10A" w14:textId="77777777" w:rsidR="00A00DCF" w:rsidRDefault="0075533A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ADC</w:t>
      </w:r>
      <w:r>
        <w:rPr>
          <w:rFonts w:asciiTheme="minorHAnsi" w:hAnsiTheme="minorHAnsi" w:cstheme="minorHAnsi" w:hint="eastAsia"/>
          <w:sz w:val="24"/>
          <w:szCs w:val="24"/>
        </w:rPr>
        <w:t>药物：</w:t>
      </w:r>
      <w:r>
        <w:rPr>
          <w:rFonts w:asciiTheme="minorHAnsi" w:hAnsiTheme="minorHAnsi" w:cstheme="minorHAnsi"/>
          <w:sz w:val="24"/>
          <w:szCs w:val="24"/>
        </w:rPr>
        <w:t>Anti-CLDN18.2-DXD</w:t>
      </w:r>
    </w:p>
    <w:p w14:paraId="3AD0D7B6" w14:textId="77777777" w:rsidR="00A00DCF" w:rsidRDefault="0075533A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接种数量：</w:t>
      </w:r>
      <w:r>
        <w:rPr>
          <w:rFonts w:asciiTheme="minorHAnsi" w:hAnsiTheme="minorHAnsi" w:cstheme="minorHAnsi" w:hint="eastAsi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000</w:t>
      </w:r>
      <w:r>
        <w:rPr>
          <w:rFonts w:asciiTheme="minorHAnsi" w:hAnsiTheme="minorHAnsi" w:cstheme="minorHAnsi" w:hint="eastAsia"/>
          <w:sz w:val="24"/>
          <w:szCs w:val="24"/>
        </w:rPr>
        <w:t>个细胞</w:t>
      </w:r>
      <w:r>
        <w:rPr>
          <w:rFonts w:asciiTheme="minorHAnsi" w:hAnsiTheme="minorHAnsi" w:cstheme="minorHAnsi" w:hint="eastAsia"/>
          <w:sz w:val="24"/>
          <w:szCs w:val="24"/>
        </w:rPr>
        <w:t>/</w:t>
      </w:r>
      <w:r>
        <w:rPr>
          <w:rFonts w:asciiTheme="minorHAnsi" w:hAnsiTheme="minorHAnsi" w:cstheme="minorHAnsi" w:hint="eastAsia"/>
          <w:sz w:val="24"/>
          <w:szCs w:val="24"/>
        </w:rPr>
        <w:t>孔（</w:t>
      </w:r>
      <w:r>
        <w:rPr>
          <w:rFonts w:asciiTheme="minorHAnsi" w:hAnsiTheme="minorHAnsi" w:cstheme="minorHAnsi" w:hint="eastAsi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 w:hint="eastAsia"/>
          <w:sz w:val="24"/>
          <w:szCs w:val="24"/>
        </w:rPr>
        <w:t>孔板）、</w:t>
      </w:r>
    </w:p>
    <w:p w14:paraId="78F03B1A" w14:textId="77777777" w:rsidR="00A00DCF" w:rsidRDefault="0075533A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药物处理时间：</w:t>
      </w:r>
      <w:r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 w:hint="eastAsia"/>
          <w:sz w:val="24"/>
          <w:szCs w:val="24"/>
        </w:rPr>
        <w:t>天</w:t>
      </w:r>
    </w:p>
    <w:p w14:paraId="33185A6B" w14:textId="77777777" w:rsidR="00A00DCF" w:rsidRDefault="0075533A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本公司试剂盒：</w:t>
      </w:r>
      <w:r>
        <w:rPr>
          <w:rFonts w:asciiTheme="minorHAnsi" w:hAnsiTheme="minorHAnsi" w:cstheme="minorHAnsi" w:hint="eastAsi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00uL/</w:t>
      </w:r>
      <w:r>
        <w:rPr>
          <w:rFonts w:asciiTheme="minorHAnsi" w:hAnsiTheme="minorHAnsi" w:cstheme="minorHAnsi" w:hint="eastAsia"/>
          <w:sz w:val="24"/>
          <w:szCs w:val="24"/>
        </w:rPr>
        <w:t>孔</w:t>
      </w:r>
    </w:p>
    <w:p w14:paraId="48518C05" w14:textId="77777777" w:rsidR="00A00DCF" w:rsidRDefault="0075533A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检测设备：</w:t>
      </w:r>
      <w:r>
        <w:rPr>
          <w:rFonts w:asciiTheme="minorHAnsi" w:hAnsiTheme="minorHAnsi" w:cstheme="minorHAnsi" w:hint="eastAsia"/>
          <w:sz w:val="24"/>
          <w:szCs w:val="24"/>
        </w:rPr>
        <w:t>Tecan</w:t>
      </w:r>
      <w:r>
        <w:rPr>
          <w:rFonts w:asciiTheme="minorHAnsi" w:hAnsiTheme="minorHAnsi" w:cstheme="minorHAnsi"/>
          <w:sz w:val="24"/>
          <w:szCs w:val="24"/>
        </w:rPr>
        <w:t xml:space="preserve"> M1000pro</w:t>
      </w:r>
    </w:p>
    <w:p w14:paraId="628EB274" w14:textId="67189B40" w:rsidR="00A00DCF" w:rsidRDefault="0075533A" w:rsidP="004D7B7B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数据处理软件：</w:t>
      </w:r>
      <w:r>
        <w:rPr>
          <w:rFonts w:asciiTheme="minorHAnsi" w:hAnsiTheme="minorHAnsi" w:cstheme="minorHAnsi" w:hint="eastAsia"/>
          <w:sz w:val="24"/>
          <w:szCs w:val="24"/>
        </w:rPr>
        <w:t>Prism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</w:rPr>
        <w:t>GraphPad</w:t>
      </w:r>
      <w:r>
        <w:rPr>
          <w:rFonts w:asciiTheme="minorHAnsi" w:hAnsiTheme="minorHAnsi" w:cstheme="minorHAnsi"/>
          <w:sz w:val="24"/>
          <w:szCs w:val="24"/>
        </w:rPr>
        <w:t xml:space="preserve"> 6.0</w:t>
      </w:r>
    </w:p>
    <w:p w14:paraId="51F7C224" w14:textId="77777777" w:rsidR="00931043" w:rsidRDefault="00931043" w:rsidP="00931043">
      <w:pPr>
        <w:pStyle w:val="ae"/>
        <w:spacing w:line="360" w:lineRule="auto"/>
        <w:ind w:left="420" w:firstLineChars="0" w:firstLine="0"/>
        <w:rPr>
          <w:rFonts w:asciiTheme="minorHAnsi" w:hAnsiTheme="minorHAnsi" w:cstheme="minorHAnsi"/>
          <w:sz w:val="24"/>
          <w:szCs w:val="24"/>
        </w:rPr>
      </w:pPr>
    </w:p>
    <w:p w14:paraId="7F5CC6D2" w14:textId="5329F267" w:rsidR="004D7B7B" w:rsidRDefault="00285D79" w:rsidP="00931043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41205D7" wp14:editId="04304873">
            <wp:extent cx="772886" cy="772886"/>
            <wp:effectExtent l="0" t="0" r="8255" b="8255"/>
            <wp:docPr id="1545002163" name="图片 154500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37" cy="78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6CE7" w14:textId="74372FC3" w:rsidR="00931043" w:rsidRPr="00931043" w:rsidRDefault="00931043" w:rsidP="00931043">
      <w:pPr>
        <w:jc w:val="center"/>
      </w:pPr>
      <w:r>
        <w:rPr>
          <w:rFonts w:hint="eastAsia"/>
        </w:rPr>
        <w:t>关注我们，获取更多技术信息。</w:t>
      </w:r>
    </w:p>
    <w:sectPr w:rsidR="00931043" w:rsidRPr="00931043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95440" w14:textId="77777777" w:rsidR="001A7E3B" w:rsidRDefault="001A7E3B">
      <w:r>
        <w:separator/>
      </w:r>
    </w:p>
  </w:endnote>
  <w:endnote w:type="continuationSeparator" w:id="0">
    <w:p w14:paraId="49AF2719" w14:textId="77777777" w:rsidR="001A7E3B" w:rsidRDefault="001A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思源宋体 CN Heavy">
    <w:altName w:val="宋体"/>
    <w:panose1 w:val="02020900000000000000"/>
    <w:charset w:val="86"/>
    <w:family w:val="roman"/>
    <w:pitch w:val="default"/>
    <w:sig w:usb0="00000000" w:usb1="00000000" w:usb2="00000016" w:usb3="00000000" w:csb0="00060107" w:csb1="00000000"/>
  </w:font>
  <w:font w:name="思源宋体 CN Medium">
    <w:altName w:val="宋体"/>
    <w:panose1 w:val="02020500000000000000"/>
    <w:charset w:val="86"/>
    <w:family w:val="roman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057F" w14:textId="77777777" w:rsidR="00A00DCF" w:rsidRDefault="0075533A">
    <w:pPr>
      <w:pStyle w:val="a6"/>
      <w:rPr>
        <w:rFonts w:ascii="微软雅黑" w:eastAsia="微软雅黑" w:hAnsi="微软雅黑"/>
        <w:color w:val="1F3864"/>
      </w:rPr>
    </w:pPr>
    <w:r>
      <w:rPr>
        <w:rFonts w:ascii="微软雅黑" w:eastAsia="微软雅黑" w:hAnsi="微软雅黑" w:hint="eastAsia"/>
        <w:color w:val="1F3864"/>
      </w:rPr>
      <w:t>地址：</w:t>
    </w:r>
    <w:r>
      <w:rPr>
        <w:rFonts w:ascii="微软雅黑" w:eastAsia="微软雅黑" w:hAnsi="微软雅黑"/>
        <w:noProof/>
        <w:color w:val="1F386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C21432" wp14:editId="378D9230">
              <wp:simplePos x="0" y="0"/>
              <wp:positionH relativeFrom="column">
                <wp:posOffset>6350</wp:posOffset>
              </wp:positionH>
              <wp:positionV relativeFrom="paragraph">
                <wp:posOffset>-71120</wp:posOffset>
              </wp:positionV>
              <wp:extent cx="5255895" cy="0"/>
              <wp:effectExtent l="0" t="0" r="0" b="0"/>
              <wp:wrapNone/>
              <wp:docPr id="4098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5589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直接连接符 5" o:spid="_x0000_s1026" o:spt="20" style="position:absolute;left:0pt;flip:y;margin-left:0.5pt;margin-top:-5.6pt;height:0pt;width:413.85pt;z-index:251659264;mso-width-relative:page;mso-height-relative:page;" filled="f" stroked="t" coordsize="21600,21600" o:gfxdata="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W+IkrVAAAACQEAAA8AAAAAAAAAAQAgAAAAIgAAAGRycy9kb3ducmV2Lnht&#10;bFBLAQIUABQAAAAIAIdO4kADUYV2/AEAAO8DAAAOAAAAAAAAAAEAIAAAACQBAABkcnMvZTJvRG9j&#10;LnhtbFBLBQYAAAAABgAGAFkBAACS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ascii="微软雅黑" w:eastAsia="微软雅黑" w:hAnsi="微软雅黑" w:hint="eastAsia"/>
        <w:color w:val="1F3864"/>
      </w:rPr>
      <w:t>江苏省苏州市工业园区</w:t>
    </w:r>
    <w:proofErr w:type="gramStart"/>
    <w:r>
      <w:rPr>
        <w:rFonts w:ascii="微软雅黑" w:eastAsia="微软雅黑" w:hAnsi="微软雅黑" w:hint="eastAsia"/>
        <w:color w:val="1F3864"/>
      </w:rPr>
      <w:t>淞</w:t>
    </w:r>
    <w:proofErr w:type="gramEnd"/>
    <w:r>
      <w:rPr>
        <w:rFonts w:ascii="微软雅黑" w:eastAsia="微软雅黑" w:hAnsi="微软雅黑" w:hint="eastAsia"/>
        <w:color w:val="1F3864"/>
      </w:rPr>
      <w:t>北路4</w:t>
    </w:r>
    <w:r>
      <w:rPr>
        <w:rFonts w:ascii="微软雅黑" w:eastAsia="微软雅黑" w:hAnsi="微软雅黑"/>
        <w:color w:val="1F3864"/>
      </w:rPr>
      <w:t>5</w:t>
    </w:r>
    <w:r>
      <w:rPr>
        <w:rFonts w:ascii="微软雅黑" w:eastAsia="微软雅黑" w:hAnsi="微软雅黑" w:hint="eastAsia"/>
        <w:color w:val="1F3864"/>
      </w:rPr>
      <w:t>号3号楼四层；邮编：21512</w:t>
    </w:r>
    <w:r>
      <w:rPr>
        <w:rFonts w:ascii="微软雅黑" w:eastAsia="微软雅黑" w:hAnsi="微软雅黑"/>
        <w:color w:val="1F3864"/>
      </w:rPr>
      <w:t>7</w:t>
    </w:r>
    <w:r>
      <w:rPr>
        <w:rFonts w:ascii="微软雅黑" w:eastAsia="微软雅黑" w:hAnsi="微软雅黑" w:hint="eastAsia"/>
        <w:color w:val="1F3864"/>
      </w:rPr>
      <w:t>；Tel：+86</w:t>
    </w:r>
    <w:r>
      <w:rPr>
        <w:rFonts w:ascii="微软雅黑" w:eastAsia="微软雅黑" w:hAnsi="微软雅黑"/>
        <w:color w:val="1F3864"/>
      </w:rPr>
      <w:t>-</w:t>
    </w:r>
    <w:r>
      <w:rPr>
        <w:rFonts w:ascii="微软雅黑" w:eastAsia="微软雅黑" w:hAnsi="微软雅黑" w:hint="eastAsia"/>
        <w:color w:val="1F3864"/>
      </w:rPr>
      <w:t>512-</w:t>
    </w:r>
    <w:r>
      <w:rPr>
        <w:rFonts w:ascii="微软雅黑" w:eastAsia="微软雅黑" w:hAnsi="微软雅黑"/>
        <w:color w:val="1F3864"/>
      </w:rPr>
      <w:t>62570431</w:t>
    </w:r>
  </w:p>
  <w:p w14:paraId="672F8BF0" w14:textId="77777777" w:rsidR="00A00DCF" w:rsidRDefault="00A00DCF">
    <w:pPr>
      <w:pStyle w:val="a6"/>
      <w:jc w:val="center"/>
      <w:rPr>
        <w:rFonts w:ascii="微软雅黑" w:eastAsia="微软雅黑" w:hAnsi="微软雅黑"/>
        <w:color w:val="1F386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1E09D" w14:textId="77777777" w:rsidR="001A7E3B" w:rsidRDefault="001A7E3B">
      <w:r>
        <w:separator/>
      </w:r>
    </w:p>
  </w:footnote>
  <w:footnote w:type="continuationSeparator" w:id="0">
    <w:p w14:paraId="56BD961D" w14:textId="77777777" w:rsidR="001A7E3B" w:rsidRDefault="001A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7327" w14:textId="77777777" w:rsidR="00A00DCF" w:rsidRDefault="0075533A">
    <w:pPr>
      <w:pStyle w:val="a7"/>
      <w:ind w:firstLineChars="600" w:firstLine="1080"/>
      <w:jc w:val="left"/>
      <w:rPr>
        <w:rFonts w:ascii="微软雅黑" w:eastAsia="微软雅黑" w:hAnsi="微软雅黑"/>
        <w:b/>
        <w:color w:val="1F3864"/>
      </w:rPr>
    </w:pPr>
    <w:r>
      <w:rPr>
        <w:rFonts w:ascii="微软雅黑" w:eastAsia="微软雅黑" w:hAnsi="微软雅黑"/>
        <w:b/>
        <w:noProof/>
        <w:color w:val="1F3864"/>
      </w:rPr>
      <w:drawing>
        <wp:anchor distT="0" distB="0" distL="0" distR="0" simplePos="0" relativeHeight="251657216" behindDoc="0" locked="0" layoutInCell="1" allowOverlap="1" wp14:anchorId="23ADD0D8" wp14:editId="5E31B38D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571500" cy="533400"/>
          <wp:effectExtent l="0" t="0" r="0" b="0"/>
          <wp:wrapNone/>
          <wp:docPr id="4097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5"/>
                  <pic:cNvPicPr/>
                </pic:nvPicPr>
                <pic:blipFill>
                  <a:blip r:embed="rId1" cstate="print"/>
                  <a:srcRect l="6909" t="17665" r="68223" b="17819"/>
                  <a:stretch>
                    <a:fillRect/>
                  </a:stretch>
                </pic:blipFill>
                <pic:spPr>
                  <a:xfrm>
                    <a:off x="0" y="0"/>
                    <a:ext cx="571500" cy="533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b/>
        <w:color w:val="1F3864"/>
      </w:rPr>
      <w:t>爱康得生物科技（苏州）有限公司</w:t>
    </w:r>
  </w:p>
  <w:p w14:paraId="7A0B5FA4" w14:textId="77777777" w:rsidR="00A00DCF" w:rsidRDefault="0075533A">
    <w:pPr>
      <w:pStyle w:val="a7"/>
      <w:ind w:firstLineChars="600" w:firstLine="1084"/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Web: www.i</w:t>
    </w:r>
    <w:r>
      <w:rPr>
        <w:rFonts w:ascii="Times New Roman" w:hAnsi="Times New Roman" w:cs="Times New Roman"/>
        <w:b/>
        <w:bCs/>
        <w:color w:val="C45911"/>
      </w:rPr>
      <w:t>Car</w:t>
    </w:r>
    <w:r>
      <w:rPr>
        <w:rFonts w:ascii="Times New Roman" w:hAnsi="Times New Roman" w:cs="Times New Roman" w:hint="eastAsia"/>
        <w:b/>
        <w:bCs/>
        <w:color w:val="538135"/>
      </w:rPr>
      <w:t>e</w:t>
    </w:r>
    <w:r>
      <w:rPr>
        <w:rFonts w:ascii="Times New Roman" w:hAnsi="Times New Roman" w:cs="Times New Roman"/>
        <w:b/>
        <w:bCs/>
        <w:color w:val="BF8F00"/>
      </w:rPr>
      <w:t>AB</w:t>
    </w:r>
    <w:r>
      <w:rPr>
        <w:rFonts w:ascii="Times New Roman" w:hAnsi="Times New Roman" w:cs="Times New Roman"/>
        <w:b/>
        <w:bCs/>
      </w:rPr>
      <w:t xml:space="preserve">.com.cn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025A32"/>
    <w:multiLevelType w:val="multilevel"/>
    <w:tmpl w:val="B8025A3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288C3A86"/>
    <w:multiLevelType w:val="multilevel"/>
    <w:tmpl w:val="288C3A86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bullet"/>
      <w:lvlText w:val="−"/>
      <w:lvlJc w:val="left"/>
      <w:pPr>
        <w:ind w:left="420" w:hanging="420"/>
      </w:pPr>
      <w:rPr>
        <w:rFonts w:ascii="Verdana" w:hAnsi="Verdana"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2F726B48"/>
    <w:multiLevelType w:val="multilevel"/>
    <w:tmpl w:val="2F726B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B06584"/>
    <w:multiLevelType w:val="multilevel"/>
    <w:tmpl w:val="35B06584"/>
    <w:lvl w:ilvl="0">
      <w:start w:val="1"/>
      <w:numFmt w:val="decimal"/>
      <w:lvlText w:val="%1)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5BF75E5C"/>
    <w:multiLevelType w:val="multilevel"/>
    <w:tmpl w:val="5BF75E5C"/>
    <w:lvl w:ilvl="0">
      <w:start w:val="1"/>
      <w:numFmt w:val="bullet"/>
      <w:lvlText w:val="−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AD17EC"/>
    <w:multiLevelType w:val="multilevel"/>
    <w:tmpl w:val="6FAD17EC"/>
    <w:lvl w:ilvl="0">
      <w:start w:val="1"/>
      <w:numFmt w:val="bullet"/>
      <w:lvlText w:val="−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AC2805"/>
    <w:multiLevelType w:val="multilevel"/>
    <w:tmpl w:val="78AC2805"/>
    <w:lvl w:ilvl="0">
      <w:start w:val="1"/>
      <w:numFmt w:val="bullet"/>
      <w:lvlText w:val="−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1ZWQ1NTk0YjBkYjNmMDkyNGFjZGExZGY4MDk2YmEifQ=="/>
  </w:docVars>
  <w:rsids>
    <w:rsidRoot w:val="00046353"/>
    <w:rsid w:val="00006409"/>
    <w:rsid w:val="00013005"/>
    <w:rsid w:val="00046353"/>
    <w:rsid w:val="00065B44"/>
    <w:rsid w:val="0007163A"/>
    <w:rsid w:val="00077CB8"/>
    <w:rsid w:val="000908C1"/>
    <w:rsid w:val="00091353"/>
    <w:rsid w:val="000C150A"/>
    <w:rsid w:val="000D330A"/>
    <w:rsid w:val="000E22D3"/>
    <w:rsid w:val="000F6BB2"/>
    <w:rsid w:val="00100E77"/>
    <w:rsid w:val="00114B40"/>
    <w:rsid w:val="00137361"/>
    <w:rsid w:val="00137991"/>
    <w:rsid w:val="00141D78"/>
    <w:rsid w:val="001615F6"/>
    <w:rsid w:val="00175FF6"/>
    <w:rsid w:val="0018121D"/>
    <w:rsid w:val="001A7E3B"/>
    <w:rsid w:val="001B1AF1"/>
    <w:rsid w:val="001B7331"/>
    <w:rsid w:val="001D2844"/>
    <w:rsid w:val="002160FA"/>
    <w:rsid w:val="00222313"/>
    <w:rsid w:val="002508C3"/>
    <w:rsid w:val="00266C43"/>
    <w:rsid w:val="00285D79"/>
    <w:rsid w:val="002A244C"/>
    <w:rsid w:val="002A2471"/>
    <w:rsid w:val="002A3251"/>
    <w:rsid w:val="002B59DB"/>
    <w:rsid w:val="002C444D"/>
    <w:rsid w:val="002E1376"/>
    <w:rsid w:val="00317557"/>
    <w:rsid w:val="0032325E"/>
    <w:rsid w:val="00343B04"/>
    <w:rsid w:val="003453D8"/>
    <w:rsid w:val="00350F4F"/>
    <w:rsid w:val="003A7020"/>
    <w:rsid w:val="003A72AF"/>
    <w:rsid w:val="003B32F7"/>
    <w:rsid w:val="003C1050"/>
    <w:rsid w:val="003D1DF2"/>
    <w:rsid w:val="003D37A5"/>
    <w:rsid w:val="003D47F3"/>
    <w:rsid w:val="00402D8F"/>
    <w:rsid w:val="0040476E"/>
    <w:rsid w:val="00453554"/>
    <w:rsid w:val="00465E2B"/>
    <w:rsid w:val="00482FA2"/>
    <w:rsid w:val="004A7091"/>
    <w:rsid w:val="004D7B7B"/>
    <w:rsid w:val="004F0496"/>
    <w:rsid w:val="004F2950"/>
    <w:rsid w:val="00505B9D"/>
    <w:rsid w:val="005507D2"/>
    <w:rsid w:val="00556386"/>
    <w:rsid w:val="0055692D"/>
    <w:rsid w:val="00556C42"/>
    <w:rsid w:val="00561AF3"/>
    <w:rsid w:val="005A66C9"/>
    <w:rsid w:val="005C53EC"/>
    <w:rsid w:val="005C7B04"/>
    <w:rsid w:val="005D6ECD"/>
    <w:rsid w:val="005E0AF3"/>
    <w:rsid w:val="005E57D4"/>
    <w:rsid w:val="005E7BA5"/>
    <w:rsid w:val="005F3DC1"/>
    <w:rsid w:val="00604382"/>
    <w:rsid w:val="00631CE6"/>
    <w:rsid w:val="00651134"/>
    <w:rsid w:val="006560E7"/>
    <w:rsid w:val="00685901"/>
    <w:rsid w:val="00696542"/>
    <w:rsid w:val="006C2B94"/>
    <w:rsid w:val="006C46FD"/>
    <w:rsid w:val="007134AE"/>
    <w:rsid w:val="00741D82"/>
    <w:rsid w:val="0075533A"/>
    <w:rsid w:val="00770F74"/>
    <w:rsid w:val="007B1D9A"/>
    <w:rsid w:val="007E3552"/>
    <w:rsid w:val="007E5C93"/>
    <w:rsid w:val="00806D3D"/>
    <w:rsid w:val="00815AE2"/>
    <w:rsid w:val="00832954"/>
    <w:rsid w:val="00835383"/>
    <w:rsid w:val="008355FA"/>
    <w:rsid w:val="00855922"/>
    <w:rsid w:val="00857B58"/>
    <w:rsid w:val="00887046"/>
    <w:rsid w:val="008A37AA"/>
    <w:rsid w:val="008B31B8"/>
    <w:rsid w:val="008B4664"/>
    <w:rsid w:val="008C4965"/>
    <w:rsid w:val="008E08ED"/>
    <w:rsid w:val="00910C60"/>
    <w:rsid w:val="0091188E"/>
    <w:rsid w:val="00931043"/>
    <w:rsid w:val="00956832"/>
    <w:rsid w:val="00972DC5"/>
    <w:rsid w:val="009C6EC1"/>
    <w:rsid w:val="009D2EBD"/>
    <w:rsid w:val="00A00DCF"/>
    <w:rsid w:val="00A40373"/>
    <w:rsid w:val="00A509CF"/>
    <w:rsid w:val="00A65526"/>
    <w:rsid w:val="00A7102A"/>
    <w:rsid w:val="00A72FCB"/>
    <w:rsid w:val="00AB4546"/>
    <w:rsid w:val="00AB7E7C"/>
    <w:rsid w:val="00AE7040"/>
    <w:rsid w:val="00B10718"/>
    <w:rsid w:val="00B34BA9"/>
    <w:rsid w:val="00B36FE4"/>
    <w:rsid w:val="00B57842"/>
    <w:rsid w:val="00B57A35"/>
    <w:rsid w:val="00B70F5B"/>
    <w:rsid w:val="00B7105F"/>
    <w:rsid w:val="00B92A64"/>
    <w:rsid w:val="00BA5859"/>
    <w:rsid w:val="00BB1966"/>
    <w:rsid w:val="00BF78CC"/>
    <w:rsid w:val="00C03C77"/>
    <w:rsid w:val="00C2255A"/>
    <w:rsid w:val="00C427D8"/>
    <w:rsid w:val="00C46C3B"/>
    <w:rsid w:val="00C75C24"/>
    <w:rsid w:val="00C92003"/>
    <w:rsid w:val="00CA007B"/>
    <w:rsid w:val="00CA0878"/>
    <w:rsid w:val="00CC5DC0"/>
    <w:rsid w:val="00D00A46"/>
    <w:rsid w:val="00D323E8"/>
    <w:rsid w:val="00D35A76"/>
    <w:rsid w:val="00D4368D"/>
    <w:rsid w:val="00D47F22"/>
    <w:rsid w:val="00D50002"/>
    <w:rsid w:val="00D52BEC"/>
    <w:rsid w:val="00D5706B"/>
    <w:rsid w:val="00D75136"/>
    <w:rsid w:val="00D87703"/>
    <w:rsid w:val="00D91199"/>
    <w:rsid w:val="00D92399"/>
    <w:rsid w:val="00DC7185"/>
    <w:rsid w:val="00DC7FB3"/>
    <w:rsid w:val="00E24134"/>
    <w:rsid w:val="00E8000B"/>
    <w:rsid w:val="00EB2398"/>
    <w:rsid w:val="00EC3071"/>
    <w:rsid w:val="00EE14FC"/>
    <w:rsid w:val="00F40470"/>
    <w:rsid w:val="00F51E64"/>
    <w:rsid w:val="00F7533F"/>
    <w:rsid w:val="00F83B9B"/>
    <w:rsid w:val="00F947D1"/>
    <w:rsid w:val="00F95E49"/>
    <w:rsid w:val="00FA72DE"/>
    <w:rsid w:val="00FB5123"/>
    <w:rsid w:val="00FD469B"/>
    <w:rsid w:val="2C7D27B5"/>
    <w:rsid w:val="4C8C7AA3"/>
    <w:rsid w:val="54082C92"/>
    <w:rsid w:val="59A4671D"/>
    <w:rsid w:val="63A0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796FB"/>
  <w15:docId w15:val="{A04EB959-1F69-4D34-840A-15BE72A2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Theme="minorEastAsia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 w:cstheme="minorBidi"/>
      <w:sz w:val="20"/>
      <w:szCs w:val="24"/>
    </w:rPr>
  </w:style>
  <w:style w:type="paragraph" w:styleId="a4">
    <w:name w:val="annotation text"/>
    <w:basedOn w:val="a"/>
    <w:link w:val="Char"/>
    <w:uiPriority w:val="99"/>
    <w:qFormat/>
    <w:pPr>
      <w:jc w:val="left"/>
    </w:p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a">
    <w:name w:val="annotation subject"/>
    <w:basedOn w:val="a4"/>
    <w:next w:val="a4"/>
    <w:link w:val="Char4"/>
    <w:uiPriority w:val="99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标题 Char"/>
    <w:basedOn w:val="a0"/>
    <w:link w:val="a9"/>
    <w:qFormat/>
    <w:rPr>
      <w:rFonts w:ascii="等线 Light" w:eastAsia="等线 Light" w:hAnsi="等线 Light" w:cs="宋体"/>
      <w:b/>
      <w:bCs/>
      <w:sz w:val="32"/>
      <w:szCs w:val="3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qFormat/>
  </w:style>
  <w:style w:type="character" w:customStyle="1" w:styleId="Char4">
    <w:name w:val="批注主题 Char"/>
    <w:basedOn w:val="Char"/>
    <w:link w:val="aa"/>
    <w:uiPriority w:val="99"/>
    <w:qFormat/>
    <w:rPr>
      <w:b/>
      <w:bCs/>
    </w:rPr>
  </w:style>
  <w:style w:type="character" w:customStyle="1" w:styleId="Char0">
    <w:name w:val="批注框文本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3F27B-9EE2-4C55-8F62-9BF35292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3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陶自鹏</cp:lastModifiedBy>
  <cp:revision>13</cp:revision>
  <cp:lastPrinted>2023-11-02T11:03:00Z</cp:lastPrinted>
  <dcterms:created xsi:type="dcterms:W3CDTF">2023-11-02T11:04:00Z</dcterms:created>
  <dcterms:modified xsi:type="dcterms:W3CDTF">2023-11-07T06:22:00Z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F6E4EB555B8E4254A833E5F638767B03_13</vt:lpwstr>
  </property>
</Properties>
</file>